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4B" w:rsidRDefault="00D03194">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C8684B" w:rsidRDefault="00D03194">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rsidR="00C8684B" w:rsidRDefault="00C8684B">
      <w:pPr>
        <w:tabs>
          <w:tab w:val="left" w:pos="7560"/>
        </w:tabs>
        <w:spacing w:beforeLines="20" w:before="62" w:afterLines="20" w:after="62" w:line="480" w:lineRule="auto"/>
        <w:ind w:firstLineChars="200" w:firstLine="482"/>
        <w:rPr>
          <w:rFonts w:ascii="宋体" w:cs="宋体"/>
          <w:b/>
          <w:bCs/>
          <w:sz w:val="24"/>
          <w:szCs w:val="24"/>
        </w:rPr>
      </w:pPr>
    </w:p>
    <w:p w:rsidR="00C8684B" w:rsidRDefault="00D03194">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b/>
          <w:bCs/>
          <w:sz w:val="24"/>
          <w:szCs w:val="24"/>
          <w:u w:val="single"/>
        </w:rPr>
        <w:t>合众资产管理股份有限公司</w:t>
      </w:r>
      <w:r>
        <w:rPr>
          <w:rFonts w:ascii="宋体" w:hAnsi="宋体" w:cs="宋体"/>
          <w:b/>
          <w:bCs/>
          <w:sz w:val="24"/>
          <w:szCs w:val="24"/>
          <w:u w:val="single"/>
        </w:rPr>
        <w:t xml:space="preserve">   </w:t>
      </w:r>
      <w:r>
        <w:rPr>
          <w:rFonts w:ascii="宋体" w:hAnsi="宋体" w:cs="宋体" w:hint="eastAsia"/>
          <w:b/>
          <w:bCs/>
          <w:sz w:val="24"/>
          <w:szCs w:val="24"/>
          <w:u w:val="single"/>
        </w:rPr>
        <w:t xml:space="preserve">       </w:t>
      </w:r>
      <w:r>
        <w:rPr>
          <w:rFonts w:ascii="宋体" w:hAnsi="宋体" w:cs="宋体"/>
          <w:b/>
          <w:bCs/>
          <w:sz w:val="24"/>
          <w:szCs w:val="24"/>
          <w:u w:val="single"/>
        </w:rPr>
        <w:t xml:space="preserve">   </w:t>
      </w:r>
      <w:r>
        <w:rPr>
          <w:rFonts w:ascii="宋体" w:hAnsi="宋体" w:cs="宋体"/>
          <w:sz w:val="24"/>
          <w:szCs w:val="24"/>
          <w:u w:val="single"/>
        </w:rPr>
        <w:t xml:space="preserve">  </w:t>
      </w:r>
    </w:p>
    <w:p w:rsidR="00C8684B" w:rsidRDefault="00D0319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C8684B" w:rsidRDefault="00C8684B">
      <w:pPr>
        <w:spacing w:line="400" w:lineRule="exact"/>
        <w:ind w:firstLineChars="200" w:firstLine="480"/>
        <w:rPr>
          <w:rFonts w:ascii="宋体"/>
          <w:sz w:val="24"/>
          <w:szCs w:val="24"/>
        </w:rPr>
      </w:pPr>
    </w:p>
    <w:p w:rsidR="00C8684B" w:rsidRDefault="00D03194">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C8684B" w:rsidRDefault="00C8684B">
      <w:pPr>
        <w:spacing w:line="400" w:lineRule="exact"/>
        <w:ind w:firstLineChars="200" w:firstLine="480"/>
        <w:rPr>
          <w:rFonts w:ascii="宋体"/>
          <w:sz w:val="24"/>
          <w:szCs w:val="24"/>
          <w:u w:val="single"/>
        </w:rPr>
      </w:pPr>
    </w:p>
    <w:p w:rsidR="00C8684B" w:rsidRDefault="00D03194">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
          <w:bCs/>
          <w:sz w:val="24"/>
          <w:szCs w:val="24"/>
          <w:u w:val="single"/>
        </w:rPr>
        <w:t>山东省淄博市张店区联通路</w:t>
      </w:r>
      <w:r>
        <w:rPr>
          <w:rFonts w:ascii="宋体" w:hAnsi="宋体" w:cs="宋体" w:hint="eastAsia"/>
          <w:b/>
          <w:bCs/>
          <w:sz w:val="24"/>
          <w:szCs w:val="24"/>
          <w:u w:val="single"/>
        </w:rPr>
        <w:t>417</w:t>
      </w:r>
      <w:r>
        <w:rPr>
          <w:rFonts w:ascii="宋体" w:hAnsi="宋体" w:cs="宋体" w:hint="eastAsia"/>
          <w:b/>
          <w:bCs/>
          <w:sz w:val="24"/>
          <w:szCs w:val="24"/>
          <w:u w:val="single"/>
        </w:rPr>
        <w:t>号文化中心</w:t>
      </w:r>
      <w:r>
        <w:rPr>
          <w:rFonts w:ascii="宋体" w:hAnsi="宋体" w:cs="宋体" w:hint="eastAsia"/>
          <w:b/>
          <w:bCs/>
          <w:sz w:val="24"/>
          <w:szCs w:val="24"/>
          <w:u w:val="single"/>
        </w:rPr>
        <w:t>A</w:t>
      </w:r>
      <w:r>
        <w:rPr>
          <w:rFonts w:ascii="宋体" w:hAnsi="宋体" w:cs="宋体" w:hint="eastAsia"/>
          <w:b/>
          <w:bCs/>
          <w:sz w:val="24"/>
          <w:szCs w:val="24"/>
          <w:u w:val="single"/>
        </w:rPr>
        <w:t>组团、</w:t>
      </w:r>
      <w:r>
        <w:rPr>
          <w:rFonts w:ascii="宋体" w:hAnsi="宋体" w:cs="宋体" w:hint="eastAsia"/>
          <w:b/>
          <w:bCs/>
          <w:sz w:val="24"/>
          <w:szCs w:val="24"/>
          <w:u w:val="single"/>
        </w:rPr>
        <w:t>B</w:t>
      </w:r>
      <w:r>
        <w:rPr>
          <w:rFonts w:ascii="宋体" w:hAnsi="宋体" w:cs="宋体" w:hint="eastAsia"/>
          <w:b/>
          <w:bCs/>
          <w:sz w:val="24"/>
          <w:szCs w:val="24"/>
          <w:u w:val="single"/>
        </w:rPr>
        <w:t>组团、</w:t>
      </w:r>
      <w:r>
        <w:rPr>
          <w:rFonts w:ascii="宋体" w:hAnsi="宋体" w:cs="宋体" w:hint="eastAsia"/>
          <w:b/>
          <w:bCs/>
          <w:sz w:val="24"/>
          <w:szCs w:val="24"/>
          <w:u w:val="single"/>
        </w:rPr>
        <w:t>C</w:t>
      </w:r>
      <w:r>
        <w:rPr>
          <w:rFonts w:ascii="宋体" w:hAnsi="宋体" w:cs="宋体" w:hint="eastAsia"/>
          <w:b/>
          <w:bCs/>
          <w:sz w:val="24"/>
          <w:szCs w:val="24"/>
          <w:u w:val="single"/>
        </w:rPr>
        <w:t>组团</w:t>
      </w:r>
      <w:r>
        <w:rPr>
          <w:rFonts w:ascii="宋体" w:hAnsi="宋体" w:cs="宋体" w:hint="eastAsia"/>
          <w:b/>
          <w:bCs/>
          <w:sz w:val="24"/>
          <w:szCs w:val="24"/>
          <w:u w:val="single"/>
        </w:rPr>
        <w:t>1</w:t>
      </w:r>
      <w:r>
        <w:rPr>
          <w:rFonts w:ascii="宋体" w:hAnsi="宋体" w:cs="宋体" w:hint="eastAsia"/>
          <w:b/>
          <w:bCs/>
          <w:sz w:val="24"/>
          <w:szCs w:val="24"/>
          <w:u w:val="single"/>
        </w:rPr>
        <w:t>、</w:t>
      </w:r>
      <w:r>
        <w:rPr>
          <w:rFonts w:ascii="宋体" w:hAnsi="宋体" w:cs="宋体" w:hint="eastAsia"/>
          <w:b/>
          <w:bCs/>
          <w:sz w:val="24"/>
          <w:szCs w:val="24"/>
          <w:u w:val="single"/>
        </w:rPr>
        <w:t>2</w:t>
      </w:r>
      <w:r>
        <w:rPr>
          <w:rFonts w:ascii="宋体" w:hAnsi="宋体" w:cs="宋体" w:hint="eastAsia"/>
          <w:b/>
          <w:bCs/>
          <w:sz w:val="24"/>
          <w:szCs w:val="24"/>
          <w:u w:val="single"/>
        </w:rPr>
        <w:t>幢文体娱乐用房房地产抵押价值评估</w:t>
      </w:r>
      <w:r>
        <w:rPr>
          <w:rFonts w:ascii="宋体" w:hAnsi="宋体" w:cs="宋体" w:hint="eastAsia"/>
          <w:b/>
          <w:bCs/>
          <w:sz w:val="24"/>
          <w:szCs w:val="24"/>
          <w:u w:val="single"/>
        </w:rPr>
        <w:t xml:space="preserve">       </w:t>
      </w:r>
      <w:r>
        <w:rPr>
          <w:rFonts w:ascii="宋体" w:hAnsi="宋体" w:cs="宋体"/>
          <w:b/>
          <w:bCs/>
          <w:sz w:val="24"/>
          <w:szCs w:val="24"/>
          <w:u w:val="single"/>
        </w:rPr>
        <w:t xml:space="preserve">        </w:t>
      </w:r>
    </w:p>
    <w:p w:rsidR="00C8684B" w:rsidRDefault="00D0319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淄博市城市资产运营有限公司拟使用山东省淄博市张店区联通路</w:t>
      </w:r>
      <w:r>
        <w:rPr>
          <w:rFonts w:ascii="宋体" w:hAnsi="宋体" w:cs="宋体" w:hint="eastAsia"/>
          <w:b/>
          <w:bCs/>
          <w:sz w:val="24"/>
          <w:szCs w:val="24"/>
          <w:u w:val="single"/>
        </w:rPr>
        <w:t>417</w:t>
      </w:r>
      <w:r>
        <w:rPr>
          <w:rFonts w:ascii="宋体" w:hAnsi="宋体" w:cs="宋体" w:hint="eastAsia"/>
          <w:b/>
          <w:bCs/>
          <w:sz w:val="24"/>
          <w:szCs w:val="24"/>
          <w:u w:val="single"/>
        </w:rPr>
        <w:t>号文化中心</w:t>
      </w:r>
      <w:r>
        <w:rPr>
          <w:rFonts w:ascii="宋体" w:hAnsi="宋体" w:cs="宋体" w:hint="eastAsia"/>
          <w:b/>
          <w:bCs/>
          <w:sz w:val="24"/>
          <w:szCs w:val="24"/>
          <w:u w:val="single"/>
        </w:rPr>
        <w:t>A</w:t>
      </w:r>
      <w:r>
        <w:rPr>
          <w:rFonts w:ascii="宋体" w:hAnsi="宋体" w:cs="宋体" w:hint="eastAsia"/>
          <w:b/>
          <w:bCs/>
          <w:sz w:val="24"/>
          <w:szCs w:val="24"/>
          <w:u w:val="single"/>
        </w:rPr>
        <w:t>组团、</w:t>
      </w:r>
      <w:r>
        <w:rPr>
          <w:rFonts w:ascii="宋体" w:hAnsi="宋体" w:cs="宋体" w:hint="eastAsia"/>
          <w:b/>
          <w:bCs/>
          <w:sz w:val="24"/>
          <w:szCs w:val="24"/>
          <w:u w:val="single"/>
        </w:rPr>
        <w:t>B</w:t>
      </w:r>
      <w:r>
        <w:rPr>
          <w:rFonts w:ascii="宋体" w:hAnsi="宋体" w:cs="宋体" w:hint="eastAsia"/>
          <w:b/>
          <w:bCs/>
          <w:sz w:val="24"/>
          <w:szCs w:val="24"/>
          <w:u w:val="single"/>
        </w:rPr>
        <w:t>组团、</w:t>
      </w:r>
      <w:r>
        <w:rPr>
          <w:rFonts w:ascii="宋体" w:hAnsi="宋体" w:cs="宋体" w:hint="eastAsia"/>
          <w:b/>
          <w:bCs/>
          <w:sz w:val="24"/>
          <w:szCs w:val="24"/>
          <w:u w:val="single"/>
        </w:rPr>
        <w:t>C</w:t>
      </w:r>
      <w:r>
        <w:rPr>
          <w:rFonts w:ascii="宋体" w:hAnsi="宋体" w:cs="宋体" w:hint="eastAsia"/>
          <w:b/>
          <w:bCs/>
          <w:sz w:val="24"/>
          <w:szCs w:val="24"/>
          <w:u w:val="single"/>
        </w:rPr>
        <w:t>组团</w:t>
      </w:r>
      <w:r>
        <w:rPr>
          <w:rFonts w:ascii="宋体" w:hAnsi="宋体" w:cs="宋体" w:hint="eastAsia"/>
          <w:b/>
          <w:bCs/>
          <w:sz w:val="24"/>
          <w:szCs w:val="24"/>
          <w:u w:val="single"/>
        </w:rPr>
        <w:t>1</w:t>
      </w:r>
      <w:r>
        <w:rPr>
          <w:rFonts w:ascii="宋体" w:hAnsi="宋体" w:cs="宋体" w:hint="eastAsia"/>
          <w:b/>
          <w:bCs/>
          <w:sz w:val="24"/>
          <w:szCs w:val="24"/>
          <w:u w:val="single"/>
        </w:rPr>
        <w:t>、</w:t>
      </w:r>
      <w:r>
        <w:rPr>
          <w:rFonts w:ascii="宋体" w:hAnsi="宋体" w:cs="宋体" w:hint="eastAsia"/>
          <w:b/>
          <w:bCs/>
          <w:sz w:val="24"/>
          <w:szCs w:val="24"/>
          <w:u w:val="single"/>
        </w:rPr>
        <w:t>2</w:t>
      </w:r>
      <w:r>
        <w:rPr>
          <w:rFonts w:ascii="宋体" w:hAnsi="宋体" w:cs="宋体" w:hint="eastAsia"/>
          <w:b/>
          <w:bCs/>
          <w:sz w:val="24"/>
          <w:szCs w:val="24"/>
          <w:u w:val="single"/>
        </w:rPr>
        <w:t>幢全部文体娱乐用房房地产作为抵押担保物，向合众资产管理股份有限公司办理贷款手续。合众资产管理股份有限公司特委托北京康正宏基房地产评估有限公司对上述抵押物进行评估。本次评估为确定房地产抵押贷款额度提供参考依据而评估房地产抵押价值。</w:t>
      </w:r>
      <w:r>
        <w:rPr>
          <w:rFonts w:ascii="宋体" w:hAnsi="宋体" w:cs="宋体"/>
          <w:b/>
          <w:bCs/>
          <w:sz w:val="24"/>
          <w:szCs w:val="24"/>
          <w:u w:val="single"/>
        </w:rPr>
        <w:t xml:space="preserve">    </w:t>
      </w:r>
    </w:p>
    <w:p w:rsidR="00C8684B" w:rsidRDefault="00D03194">
      <w:pPr>
        <w:pStyle w:val="20"/>
        <w:spacing w:beforeLines="20" w:before="62" w:afterLines="20" w:after="62" w:line="480" w:lineRule="auto"/>
        <w:ind w:firstLineChars="200" w:firstLine="482"/>
        <w:rPr>
          <w:rFonts w:cs="Times New Roman"/>
        </w:rPr>
      </w:pPr>
      <w:r>
        <w:rPr>
          <w:rFonts w:hint="eastAsia"/>
        </w:rPr>
        <w:t>三、估价对象和估价范围（或见附件）：</w:t>
      </w:r>
      <w:r>
        <w:rPr>
          <w:rFonts w:hint="eastAsia"/>
          <w:u w:val="single"/>
        </w:rPr>
        <w:t>见附件</w:t>
      </w:r>
      <w:r>
        <w:rPr>
          <w:u w:val="single"/>
        </w:rPr>
        <w:t xml:space="preserve">     </w:t>
      </w:r>
      <w:r>
        <w:rPr>
          <w:b w:val="0"/>
          <w:bCs w:val="0"/>
          <w:u w:val="single"/>
        </w:rPr>
        <w:t xml:space="preserve">          </w:t>
      </w:r>
    </w:p>
    <w:p w:rsidR="00C8684B" w:rsidRDefault="00D03194">
      <w:pPr>
        <w:spacing w:beforeLines="20" w:before="62" w:afterLines="20" w:after="62" w:line="480" w:lineRule="auto"/>
        <w:ind w:firstLineChars="200" w:firstLine="482"/>
        <w:rPr>
          <w:rFonts w:ascii="宋体"/>
          <w:sz w:val="24"/>
          <w:szCs w:val="24"/>
          <w:highlight w:val="yellow"/>
        </w:rPr>
      </w:pPr>
      <w:r>
        <w:rPr>
          <w:rFonts w:ascii="宋体" w:hAnsi="宋体" w:cs="宋体" w:hint="eastAsia"/>
          <w:b/>
          <w:bCs/>
          <w:sz w:val="24"/>
          <w:szCs w:val="24"/>
        </w:rPr>
        <w:t>四、价值时点：</w:t>
      </w:r>
      <w:r w:rsidRPr="003E178F">
        <w:rPr>
          <w:rFonts w:ascii="宋体" w:hAnsi="宋体" w:cs="宋体"/>
          <w:b/>
          <w:bCs/>
          <w:sz w:val="24"/>
          <w:szCs w:val="24"/>
          <w:u w:val="single"/>
        </w:rPr>
        <w:t xml:space="preserve"> </w:t>
      </w:r>
      <w:r w:rsidRPr="003E178F">
        <w:rPr>
          <w:rFonts w:ascii="宋体" w:hAnsi="宋体" w:cs="宋体" w:hint="eastAsia"/>
          <w:b/>
          <w:bCs/>
          <w:sz w:val="24"/>
          <w:szCs w:val="24"/>
          <w:u w:val="single"/>
        </w:rPr>
        <w:t>2021</w:t>
      </w:r>
      <w:r w:rsidRPr="003E178F">
        <w:rPr>
          <w:rFonts w:ascii="宋体" w:hAnsi="宋体" w:cs="宋体"/>
          <w:b/>
          <w:bCs/>
          <w:sz w:val="24"/>
          <w:szCs w:val="24"/>
          <w:u w:val="single"/>
        </w:rPr>
        <w:t xml:space="preserve">  </w:t>
      </w:r>
      <w:r w:rsidRPr="003E178F">
        <w:rPr>
          <w:rFonts w:ascii="宋体" w:hAnsi="宋体" w:cs="宋体" w:hint="eastAsia"/>
          <w:b/>
          <w:bCs/>
          <w:sz w:val="24"/>
          <w:szCs w:val="24"/>
        </w:rPr>
        <w:t>年</w:t>
      </w:r>
      <w:r w:rsidRPr="003E178F">
        <w:rPr>
          <w:rFonts w:ascii="宋体" w:hAnsi="宋体" w:cs="宋体"/>
          <w:b/>
          <w:bCs/>
          <w:sz w:val="24"/>
          <w:szCs w:val="24"/>
        </w:rPr>
        <w:t xml:space="preserve"> </w:t>
      </w:r>
      <w:r w:rsidRPr="003E178F">
        <w:rPr>
          <w:rFonts w:ascii="宋体" w:hAnsi="宋体" w:cs="宋体"/>
          <w:b/>
          <w:bCs/>
          <w:sz w:val="24"/>
          <w:szCs w:val="24"/>
          <w:u w:val="single"/>
        </w:rPr>
        <w:t xml:space="preserve"> </w:t>
      </w:r>
      <w:r w:rsidRPr="003E178F">
        <w:rPr>
          <w:rFonts w:ascii="宋体" w:hAnsi="宋体" w:cs="宋体" w:hint="eastAsia"/>
          <w:b/>
          <w:bCs/>
          <w:sz w:val="24"/>
          <w:szCs w:val="24"/>
          <w:u w:val="single"/>
        </w:rPr>
        <w:t xml:space="preserve">12 </w:t>
      </w:r>
      <w:r w:rsidRPr="003E178F">
        <w:rPr>
          <w:rFonts w:ascii="宋体" w:hAnsi="宋体" w:cs="宋体"/>
          <w:b/>
          <w:bCs/>
          <w:sz w:val="24"/>
          <w:szCs w:val="24"/>
          <w:u w:val="single"/>
        </w:rPr>
        <w:t xml:space="preserve"> </w:t>
      </w:r>
      <w:r w:rsidRPr="003E178F">
        <w:rPr>
          <w:rFonts w:ascii="宋体" w:hAnsi="宋体" w:cs="宋体" w:hint="eastAsia"/>
          <w:b/>
          <w:bCs/>
          <w:sz w:val="24"/>
          <w:szCs w:val="24"/>
        </w:rPr>
        <w:t>月</w:t>
      </w:r>
      <w:r w:rsidRPr="003E178F">
        <w:rPr>
          <w:rFonts w:ascii="宋体" w:hAnsi="宋体" w:cs="宋体"/>
          <w:b/>
          <w:bCs/>
          <w:sz w:val="24"/>
          <w:szCs w:val="24"/>
          <w:u w:val="single"/>
        </w:rPr>
        <w:t xml:space="preserve"> </w:t>
      </w:r>
      <w:r w:rsidRPr="003E178F">
        <w:rPr>
          <w:rFonts w:ascii="宋体" w:hAnsi="宋体" w:cs="宋体" w:hint="eastAsia"/>
          <w:b/>
          <w:bCs/>
          <w:sz w:val="24"/>
          <w:szCs w:val="24"/>
          <w:u w:val="single"/>
        </w:rPr>
        <w:t>25</w:t>
      </w:r>
      <w:r w:rsidRPr="003E178F">
        <w:rPr>
          <w:rFonts w:ascii="宋体" w:hAnsi="宋体" w:cs="宋体"/>
          <w:b/>
          <w:bCs/>
          <w:sz w:val="24"/>
          <w:szCs w:val="24"/>
          <w:u w:val="single"/>
        </w:rPr>
        <w:t xml:space="preserve"> </w:t>
      </w:r>
      <w:r w:rsidRPr="003E178F">
        <w:rPr>
          <w:rFonts w:ascii="宋体" w:hAnsi="宋体" w:cs="宋体" w:hint="eastAsia"/>
          <w:b/>
          <w:bCs/>
          <w:sz w:val="24"/>
          <w:szCs w:val="24"/>
        </w:rPr>
        <w:t>日</w:t>
      </w:r>
      <w:r w:rsidRPr="003E178F">
        <w:rPr>
          <w:rFonts w:ascii="宋体" w:hAnsi="宋体" w:cs="宋体"/>
          <w:b/>
          <w:bCs/>
          <w:sz w:val="24"/>
          <w:szCs w:val="24"/>
        </w:rPr>
        <w:t xml:space="preserve"> </w:t>
      </w:r>
    </w:p>
    <w:p w:rsidR="00C8684B" w:rsidRDefault="00D03194">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抵押价值</w:t>
      </w:r>
      <w:r>
        <w:rPr>
          <w:rFonts w:ascii="宋体" w:hAnsi="宋体" w:cs="宋体"/>
          <w:b/>
          <w:bCs/>
          <w:sz w:val="24"/>
          <w:szCs w:val="24"/>
          <w:u w:val="single"/>
        </w:rPr>
        <w:t xml:space="preserve"> </w:t>
      </w:r>
    </w:p>
    <w:p w:rsidR="00C8684B" w:rsidRDefault="00C8684B">
      <w:pPr>
        <w:spacing w:beforeLines="20" w:before="62" w:afterLines="20" w:after="62" w:line="400" w:lineRule="exact"/>
        <w:ind w:firstLineChars="200" w:firstLine="482"/>
        <w:rPr>
          <w:rFonts w:ascii="宋体"/>
          <w:b/>
          <w:bCs/>
          <w:sz w:val="24"/>
          <w:szCs w:val="24"/>
        </w:rPr>
      </w:pPr>
    </w:p>
    <w:p w:rsidR="00C8684B" w:rsidRDefault="00D03194">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C8684B" w:rsidRDefault="00D03194">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w:t>
      </w:r>
      <w:r>
        <w:rPr>
          <w:rFonts w:ascii="宋体" w:hAnsi="宋体" w:cs="宋体" w:hint="eastAsia"/>
          <w:sz w:val="24"/>
          <w:szCs w:val="24"/>
        </w:rPr>
        <w:t>。</w:t>
      </w:r>
      <w:r>
        <w:rPr>
          <w:rFonts w:ascii="宋体" w:hAnsi="宋体" w:cs="宋体" w:hint="eastAsia"/>
          <w:sz w:val="24"/>
          <w:szCs w:val="24"/>
        </w:rPr>
        <w:t>乙方收到上述应提供的全部资料后，</w:t>
      </w:r>
      <w:r>
        <w:rPr>
          <w:rFonts w:ascii="宋体" w:hAnsi="宋体" w:cs="宋体" w:hint="eastAsia"/>
          <w:sz w:val="24"/>
          <w:szCs w:val="24"/>
        </w:rPr>
        <w:t>应当</w:t>
      </w:r>
      <w:r>
        <w:rPr>
          <w:rFonts w:ascii="宋体" w:hAnsi="宋体" w:cs="宋体" w:hint="eastAsia"/>
          <w:sz w:val="24"/>
          <w:szCs w:val="24"/>
        </w:rPr>
        <w:t>组织评估专业人员在十个工作日内完成甲方委托</w:t>
      </w:r>
      <w:r>
        <w:rPr>
          <w:rFonts w:ascii="宋体" w:hAnsi="宋体" w:cs="宋体" w:hint="eastAsia"/>
          <w:sz w:val="24"/>
          <w:szCs w:val="24"/>
        </w:rPr>
        <w:lastRenderedPageBreak/>
        <w:t>的评估工作，并向甲方提交《不动产估价报告书》。若甲方（含其指定不动产权利人、此次经济行为相关方）不能及时提供资料，乙方可以顺延提交报告的时间。</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C8684B" w:rsidRDefault="00D03194">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hint="eastAsia"/>
          <w:sz w:val="24"/>
          <w:szCs w:val="24"/>
          <w:u w:val="single"/>
        </w:rPr>
        <w:t>4.99</w:t>
      </w:r>
      <w:r>
        <w:rPr>
          <w:rFonts w:ascii="宋体" w:hAnsi="宋体" w:cs="宋体" w:hint="eastAsia"/>
          <w:sz w:val="24"/>
          <w:szCs w:val="24"/>
        </w:rPr>
        <w:t>万元（大写：人民币肆万玖仟玖佰元整）。差旅费用（包括乙方人员往来估价对象不动产所在地），由</w:t>
      </w:r>
      <w:r>
        <w:rPr>
          <w:rFonts w:ascii="宋体" w:hAnsi="宋体" w:cs="宋体" w:hint="eastAsia"/>
          <w:sz w:val="24"/>
          <w:szCs w:val="24"/>
          <w:u w:val="single"/>
        </w:rPr>
        <w:t>乙方</w:t>
      </w:r>
      <w:r>
        <w:rPr>
          <w:rFonts w:ascii="宋体" w:hAnsi="宋体" w:cs="宋体" w:hint="eastAsia"/>
          <w:sz w:val="24"/>
          <w:szCs w:val="24"/>
        </w:rPr>
        <w:t>支付，乙方工作人员在估价对象不动产所在地食宿、交通、必要的办公场所通讯费用由</w:t>
      </w:r>
      <w:r>
        <w:rPr>
          <w:rFonts w:ascii="宋体" w:hAnsi="宋体" w:cs="宋体" w:hint="eastAsia"/>
          <w:sz w:val="24"/>
          <w:szCs w:val="24"/>
          <w:u w:val="single"/>
        </w:rPr>
        <w:t>乙方</w:t>
      </w:r>
      <w:r>
        <w:rPr>
          <w:rFonts w:ascii="宋体" w:hAnsi="宋体" w:cs="宋体" w:hint="eastAsia"/>
          <w:sz w:val="24"/>
          <w:szCs w:val="24"/>
        </w:rPr>
        <w:t>支付。</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w:t>
      </w:r>
      <w:r>
        <w:rPr>
          <w:rFonts w:ascii="宋体" w:hAnsi="宋体" w:cs="宋体" w:hint="eastAsia"/>
          <w:sz w:val="24"/>
          <w:szCs w:val="24"/>
        </w:rPr>
        <w:t>且乙方</w:t>
      </w:r>
      <w:r>
        <w:rPr>
          <w:rFonts w:ascii="宋体" w:hAnsi="宋体" w:cs="宋体" w:hint="eastAsia"/>
          <w:sz w:val="24"/>
          <w:szCs w:val="24"/>
        </w:rPr>
        <w:t>完成现场查勘后，甲方即支付给乙方总估价服务费</w:t>
      </w:r>
      <w:r>
        <w:rPr>
          <w:rFonts w:ascii="宋体" w:hAnsi="宋体" w:cs="宋体" w:hint="eastAsia"/>
          <w:sz w:val="24"/>
          <w:szCs w:val="24"/>
        </w:rPr>
        <w:t>30%</w:t>
      </w:r>
      <w:r>
        <w:rPr>
          <w:rFonts w:ascii="宋体" w:hAnsi="宋体" w:cs="宋体" w:hint="eastAsia"/>
          <w:sz w:val="24"/>
          <w:szCs w:val="24"/>
        </w:rPr>
        <w:t>（即人民币</w:t>
      </w:r>
      <w:r>
        <w:rPr>
          <w:rFonts w:ascii="宋体" w:hAnsi="宋体" w:cs="宋体" w:hint="eastAsia"/>
          <w:sz w:val="24"/>
          <w:szCs w:val="24"/>
        </w:rPr>
        <w:t>14970</w:t>
      </w:r>
      <w:r>
        <w:rPr>
          <w:rFonts w:ascii="宋体" w:hAnsi="宋体" w:cs="宋体" w:hint="eastAsia"/>
          <w:sz w:val="24"/>
          <w:szCs w:val="24"/>
        </w:rPr>
        <w:t>元，大写壹万肆仟玖佰柒拾元整）；正式报告出具并经甲方认可后，甲方即支付给乙方剩余估价服务费</w:t>
      </w:r>
      <w:r>
        <w:rPr>
          <w:rFonts w:ascii="宋体" w:hAnsi="宋体" w:cs="宋体" w:hint="eastAsia"/>
          <w:sz w:val="24"/>
          <w:szCs w:val="24"/>
        </w:rPr>
        <w:t>70%</w:t>
      </w:r>
      <w:r>
        <w:rPr>
          <w:rFonts w:ascii="宋体" w:hAnsi="宋体" w:cs="宋体" w:hint="eastAsia"/>
          <w:sz w:val="24"/>
          <w:szCs w:val="24"/>
        </w:rPr>
        <w:t>（即人民币</w:t>
      </w:r>
      <w:r>
        <w:rPr>
          <w:rFonts w:ascii="宋体" w:hAnsi="宋体" w:cs="宋体" w:hint="eastAsia"/>
          <w:sz w:val="24"/>
          <w:szCs w:val="24"/>
        </w:rPr>
        <w:t>34930</w:t>
      </w:r>
      <w:r>
        <w:rPr>
          <w:rFonts w:ascii="宋体" w:hAnsi="宋体" w:cs="宋体" w:hint="eastAsia"/>
          <w:sz w:val="24"/>
          <w:szCs w:val="24"/>
        </w:rPr>
        <w:t>元，大写叁万肆仟玖佰叁拾元整）。乙方应在每次收款前提供等额的增值税专用发票。</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C8684B" w:rsidRDefault="00D0319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w:t>
      </w:r>
      <w:r>
        <w:rPr>
          <w:rFonts w:ascii="宋体" w:hAnsi="宋体" w:hint="eastAsia"/>
          <w:sz w:val="24"/>
          <w:szCs w:val="24"/>
        </w:rPr>
        <w:t>91110106722616974K</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C8684B" w:rsidRDefault="00D0319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w:t>
      </w:r>
      <w:r>
        <w:rPr>
          <w:rFonts w:ascii="宋体" w:hAnsi="宋体" w:cs="宋体"/>
          <w:sz w:val="24"/>
          <w:szCs w:val="24"/>
        </w:rPr>
        <w:t>739</w:t>
      </w:r>
    </w:p>
    <w:p w:rsidR="00C8684B" w:rsidRDefault="00D03194">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址：北京市丰台区</w:t>
      </w:r>
      <w:r>
        <w:rPr>
          <w:rFonts w:ascii="宋体" w:hAnsi="宋体" w:hint="eastAsia"/>
          <w:sz w:val="24"/>
          <w:szCs w:val="24"/>
        </w:rPr>
        <w:t>芳城园一区</w:t>
      </w:r>
      <w:r>
        <w:rPr>
          <w:rFonts w:ascii="宋体" w:hAnsi="宋体" w:hint="eastAsia"/>
          <w:sz w:val="24"/>
          <w:szCs w:val="24"/>
        </w:rPr>
        <w:t>16</w:t>
      </w:r>
      <w:r>
        <w:rPr>
          <w:rFonts w:ascii="宋体" w:hAnsi="宋体" w:hint="eastAsia"/>
          <w:sz w:val="24"/>
          <w:szCs w:val="24"/>
        </w:rPr>
        <w:t>号楼</w:t>
      </w:r>
      <w:r>
        <w:rPr>
          <w:rFonts w:ascii="宋体" w:hAnsi="宋体" w:hint="eastAsia"/>
          <w:sz w:val="24"/>
          <w:szCs w:val="24"/>
        </w:rPr>
        <w:t>2</w:t>
      </w:r>
      <w:r>
        <w:rPr>
          <w:rFonts w:ascii="宋体" w:hAnsi="宋体" w:hint="eastAsia"/>
          <w:sz w:val="24"/>
          <w:szCs w:val="24"/>
        </w:rPr>
        <w:t>层</w:t>
      </w:r>
      <w:r>
        <w:rPr>
          <w:rFonts w:ascii="宋体" w:hAnsi="宋体" w:hint="eastAsia"/>
          <w:sz w:val="24"/>
          <w:szCs w:val="24"/>
        </w:rPr>
        <w:t>2</w:t>
      </w:r>
      <w:r>
        <w:rPr>
          <w:rFonts w:ascii="宋体" w:hAnsi="宋体" w:hint="eastAsia"/>
          <w:sz w:val="24"/>
          <w:szCs w:val="24"/>
        </w:rPr>
        <w:t>门配套公建</w:t>
      </w:r>
      <w:r>
        <w:rPr>
          <w:rFonts w:ascii="宋体" w:hAnsi="宋体" w:hint="eastAsia"/>
          <w:sz w:val="24"/>
          <w:szCs w:val="24"/>
        </w:rPr>
        <w:t>01</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82253558</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w:t>
      </w:r>
      <w:r>
        <w:rPr>
          <w:rFonts w:ascii="宋体" w:hAnsi="宋体" w:cs="宋体" w:hint="eastAsia"/>
          <w:sz w:val="24"/>
          <w:szCs w:val="24"/>
        </w:rPr>
        <w:lastRenderedPageBreak/>
        <w:t>约定及时提供。</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C8684B" w:rsidRDefault="00D03194">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C8684B" w:rsidRDefault="00D031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如适用，乙方应对甲方复估或重估书面申请后十个工作日内完成估价对象的复估或重估报告书，交付甲方。</w:t>
      </w:r>
    </w:p>
    <w:p w:rsidR="00C8684B" w:rsidRDefault="00C8684B">
      <w:pPr>
        <w:pStyle w:val="a5"/>
        <w:spacing w:beforeLines="20" w:before="62" w:afterLines="20" w:after="62"/>
        <w:ind w:firstLineChars="200" w:firstLine="480"/>
        <w:rPr>
          <w:rFonts w:ascii="宋体" w:eastAsia="宋体" w:hAnsi="宋体"/>
        </w:rPr>
      </w:pPr>
    </w:p>
    <w:p w:rsidR="00C8684B" w:rsidRDefault="00D03194">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C8684B" w:rsidRDefault="00D03194">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w:t>
      </w:r>
      <w:r>
        <w:rPr>
          <w:rFonts w:ascii="宋体" w:hAnsi="宋体" w:cs="宋体" w:hint="eastAsia"/>
          <w:sz w:val="24"/>
          <w:szCs w:val="24"/>
        </w:rPr>
        <w:t>乙方事先书面同意，不得摘抄、引用或者披露《不动产估价报告书》的内容于任何公开媒体之上。</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C8684B" w:rsidRDefault="00D0319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甲方如未按上述条款规定的时间向乙方支付估价服务费，以甲方应付</w:t>
      </w:r>
      <w:r>
        <w:rPr>
          <w:rFonts w:ascii="宋体" w:hAnsi="宋体" w:cs="宋体" w:hint="eastAsia"/>
          <w:sz w:val="24"/>
          <w:szCs w:val="24"/>
        </w:rPr>
        <w:t>未付</w:t>
      </w:r>
      <w:r>
        <w:rPr>
          <w:rFonts w:ascii="宋体" w:hAnsi="宋体" w:cs="宋体" w:hint="eastAsia"/>
          <w:sz w:val="24"/>
          <w:szCs w:val="24"/>
        </w:rPr>
        <w:t>款项为基数，从逾期之日起，每逾期一日，甲方向乙方支付应付</w:t>
      </w:r>
      <w:r>
        <w:rPr>
          <w:rFonts w:ascii="宋体" w:hAnsi="宋体" w:cs="宋体" w:hint="eastAsia"/>
          <w:sz w:val="24"/>
          <w:szCs w:val="24"/>
        </w:rPr>
        <w:t>未付</w:t>
      </w:r>
      <w:r>
        <w:rPr>
          <w:rFonts w:ascii="宋体" w:hAnsi="宋体" w:cs="宋体" w:hint="eastAsia"/>
          <w:sz w:val="24"/>
          <w:szCs w:val="24"/>
        </w:rPr>
        <w:t>款项的万分之六作为违约金。</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w:t>
      </w:r>
      <w:r>
        <w:rPr>
          <w:rFonts w:ascii="宋体" w:hAnsi="宋体" w:cs="宋体" w:hint="eastAsia"/>
          <w:sz w:val="24"/>
          <w:szCs w:val="24"/>
        </w:rPr>
        <w:t>乙方如无正当理由，逾期交付《不动产估价报告书》，每逾期一日，乙方向甲方支付估价服务费的万分之六作为违约金。</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C8684B" w:rsidRDefault="00D03194">
      <w:pPr>
        <w:pStyle w:val="a4"/>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w:t>
      </w:r>
      <w:r>
        <w:rPr>
          <w:rFonts w:ascii="宋体" w:eastAsia="宋体" w:hAnsi="宋体" w:cs="宋体" w:hint="eastAsia"/>
          <w:sz w:val="24"/>
          <w:szCs w:val="24"/>
        </w:rPr>
        <w:t>、调整约定事项的，可以协商对合同相关条款进行变更，并签订补充合同或者重新签订合同。补充合同或者新的合同未达成前，本合同仍然有效。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lastRenderedPageBreak/>
        <w:t>本合同签订后，估价目的、估价对象、价值时点发生变化，或者估价范围发生重大变化，甲、乙双方应签订补充合同或者重新签订合同。</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合同解除后，乙方根据已完成的工作量与甲方协商确定应收取或者退回的评估服务费。</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C8684B" w:rsidRDefault="00D03194">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w:t>
      </w:r>
      <w:r>
        <w:rPr>
          <w:rFonts w:ascii="宋体" w:eastAsia="宋体" w:hAnsi="宋体" w:cs="宋体" w:hint="eastAsia"/>
          <w:sz w:val="24"/>
          <w:szCs w:val="24"/>
        </w:rPr>
        <w:t>甲方</w:t>
      </w:r>
      <w:r>
        <w:rPr>
          <w:rFonts w:ascii="宋体" w:eastAsia="宋体" w:hAnsi="宋体" w:cs="宋体" w:hint="eastAsia"/>
          <w:sz w:val="24"/>
          <w:szCs w:val="24"/>
        </w:rPr>
        <w:t>住所地人民法院提起诉讼</w:t>
      </w:r>
      <w:r>
        <w:rPr>
          <w:rFonts w:ascii="宋体" w:eastAsia="宋体" w:hAnsi="宋体" w:cs="宋体" w:hint="eastAsia"/>
          <w:sz w:val="24"/>
          <w:szCs w:val="24"/>
        </w:rPr>
        <w:t>。</w:t>
      </w:r>
    </w:p>
    <w:p w:rsidR="00C8684B" w:rsidRDefault="00C8684B">
      <w:pPr>
        <w:tabs>
          <w:tab w:val="left" w:pos="720"/>
          <w:tab w:val="left" w:pos="5595"/>
        </w:tabs>
        <w:spacing w:beforeLines="20" w:before="62" w:afterLines="20" w:after="62" w:line="400" w:lineRule="exact"/>
        <w:ind w:firstLineChars="200" w:firstLine="482"/>
        <w:rPr>
          <w:rFonts w:ascii="宋体"/>
          <w:b/>
          <w:bCs/>
          <w:sz w:val="24"/>
          <w:szCs w:val="24"/>
        </w:rPr>
      </w:pPr>
    </w:p>
    <w:p w:rsidR="00C8684B" w:rsidRDefault="00D03194">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C8684B" w:rsidRDefault="00D03194">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w:t>
      </w:r>
      <w:r>
        <w:rPr>
          <w:rFonts w:ascii="宋体" w:hAnsi="宋体" w:cs="宋体" w:hint="eastAsia"/>
          <w:sz w:val="24"/>
          <w:szCs w:val="24"/>
        </w:rPr>
        <w:t>法定代表人或其授权代表签字或签章并加盖公司公章</w:t>
      </w:r>
      <w:r>
        <w:rPr>
          <w:rFonts w:ascii="宋体" w:hAnsi="宋体" w:cs="宋体" w:hint="eastAsia"/>
          <w:sz w:val="24"/>
          <w:szCs w:val="24"/>
        </w:rPr>
        <w:t>后生效，约定事项全部完成后终止。</w:t>
      </w:r>
    </w:p>
    <w:p w:rsidR="00C8684B" w:rsidRDefault="00C8684B">
      <w:pPr>
        <w:tabs>
          <w:tab w:val="left" w:pos="720"/>
        </w:tabs>
        <w:spacing w:beforeLines="20" w:before="62" w:afterLines="20" w:after="62" w:line="400" w:lineRule="exact"/>
        <w:ind w:firstLineChars="200" w:firstLine="482"/>
        <w:rPr>
          <w:rFonts w:ascii="宋体"/>
          <w:b/>
          <w:bCs/>
          <w:sz w:val="24"/>
          <w:szCs w:val="24"/>
        </w:rPr>
      </w:pPr>
    </w:p>
    <w:p w:rsidR="00C8684B" w:rsidRDefault="00D03194">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hint="eastAsia"/>
          <w:sz w:val="24"/>
          <w:szCs w:val="24"/>
          <w:u w:val="single"/>
        </w:rPr>
        <w:t>肆</w:t>
      </w:r>
      <w:r>
        <w:rPr>
          <w:rFonts w:ascii="宋体" w:hAnsi="宋体" w:cs="宋体" w:hint="eastAsia"/>
          <w:sz w:val="24"/>
          <w:szCs w:val="24"/>
        </w:rPr>
        <w:t>份，甲方持</w:t>
      </w:r>
      <w:r>
        <w:rPr>
          <w:rFonts w:ascii="宋体" w:hAnsi="宋体" w:cs="宋体" w:hint="eastAsia"/>
          <w:sz w:val="24"/>
          <w:szCs w:val="24"/>
          <w:u w:val="single"/>
        </w:rPr>
        <w:t>贰</w:t>
      </w:r>
      <w:r>
        <w:rPr>
          <w:rFonts w:ascii="宋体" w:hAnsi="宋体" w:cs="宋体" w:hint="eastAsia"/>
          <w:sz w:val="24"/>
          <w:szCs w:val="24"/>
        </w:rPr>
        <w:t>份，乙方持</w:t>
      </w:r>
      <w:r>
        <w:rPr>
          <w:rFonts w:ascii="宋体" w:hAnsi="宋体" w:cs="宋体" w:hint="eastAsia"/>
          <w:sz w:val="24"/>
          <w:szCs w:val="24"/>
          <w:u w:val="single"/>
        </w:rPr>
        <w:t>贰</w:t>
      </w:r>
      <w:r>
        <w:rPr>
          <w:rFonts w:ascii="宋体" w:hAnsi="宋体" w:cs="宋体" w:hint="eastAsia"/>
          <w:sz w:val="24"/>
          <w:szCs w:val="24"/>
        </w:rPr>
        <w:t>份。</w:t>
      </w:r>
    </w:p>
    <w:p w:rsidR="00C8684B" w:rsidRDefault="00D031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C8684B" w:rsidRDefault="00C8684B">
      <w:pPr>
        <w:ind w:right="105" w:firstLine="496"/>
        <w:rPr>
          <w:sz w:val="24"/>
          <w:szCs w:val="24"/>
        </w:rPr>
      </w:pPr>
    </w:p>
    <w:p w:rsidR="00C8684B" w:rsidRDefault="00C8684B">
      <w:pPr>
        <w:ind w:right="105" w:firstLine="496"/>
        <w:rPr>
          <w:sz w:val="24"/>
          <w:szCs w:val="24"/>
        </w:rPr>
      </w:pPr>
    </w:p>
    <w:p w:rsidR="00C8684B" w:rsidRDefault="00D03194">
      <w:pPr>
        <w:ind w:right="105" w:firstLine="496"/>
        <w:rPr>
          <w:rFonts w:ascii="楷体_GB2312" w:eastAsia="楷体_GB2312"/>
          <w:sz w:val="24"/>
          <w:szCs w:val="24"/>
        </w:rPr>
      </w:pPr>
      <w:r>
        <w:rPr>
          <w:rFonts w:ascii="楷体_GB2312" w:eastAsia="楷体_GB2312" w:hint="eastAsia"/>
          <w:sz w:val="24"/>
          <w:szCs w:val="24"/>
        </w:rPr>
        <w:t>（转下页）</w:t>
      </w:r>
    </w:p>
    <w:p w:rsidR="00C8684B" w:rsidRDefault="00D03194">
      <w:pPr>
        <w:widowControl/>
        <w:jc w:val="left"/>
        <w:rPr>
          <w:sz w:val="24"/>
          <w:szCs w:val="24"/>
        </w:rPr>
      </w:pPr>
      <w:r>
        <w:rPr>
          <w:sz w:val="24"/>
          <w:szCs w:val="24"/>
        </w:rPr>
        <w:br w:type="page"/>
      </w:r>
    </w:p>
    <w:p w:rsidR="00C8684B" w:rsidRDefault="00C8684B">
      <w:pPr>
        <w:ind w:right="105" w:firstLine="496"/>
        <w:rPr>
          <w:sz w:val="24"/>
          <w:szCs w:val="24"/>
        </w:rPr>
      </w:pPr>
    </w:p>
    <w:p w:rsidR="00C8684B" w:rsidRDefault="00C8684B">
      <w:pPr>
        <w:ind w:right="105" w:firstLine="496"/>
        <w:rPr>
          <w:sz w:val="24"/>
          <w:szCs w:val="24"/>
        </w:rPr>
      </w:pPr>
    </w:p>
    <w:p w:rsidR="00C8684B" w:rsidRDefault="00D03194">
      <w:pPr>
        <w:ind w:right="105" w:firstLine="496"/>
        <w:rPr>
          <w:rFonts w:ascii="楷体_GB2312" w:eastAsia="楷体_GB2312"/>
          <w:sz w:val="24"/>
          <w:szCs w:val="24"/>
        </w:rPr>
      </w:pPr>
      <w:r>
        <w:rPr>
          <w:rFonts w:ascii="楷体_GB2312" w:eastAsia="楷体_GB2312" w:hint="eastAsia"/>
          <w:sz w:val="24"/>
          <w:szCs w:val="24"/>
        </w:rPr>
        <w:t>（本页为盖章页）</w:t>
      </w:r>
    </w:p>
    <w:p w:rsidR="00C8684B" w:rsidRDefault="00C8684B">
      <w:pPr>
        <w:ind w:right="105" w:firstLine="496"/>
        <w:rPr>
          <w:sz w:val="24"/>
          <w:szCs w:val="24"/>
        </w:rPr>
      </w:pPr>
    </w:p>
    <w:p w:rsidR="00C8684B" w:rsidRDefault="00C8684B">
      <w:pPr>
        <w:ind w:right="105" w:firstLine="496"/>
        <w:rPr>
          <w:sz w:val="24"/>
          <w:szCs w:val="24"/>
        </w:rPr>
      </w:pPr>
    </w:p>
    <w:p w:rsidR="00C8684B" w:rsidRDefault="00C8684B">
      <w:pPr>
        <w:ind w:right="105" w:firstLine="496"/>
        <w:rPr>
          <w:sz w:val="24"/>
          <w:szCs w:val="24"/>
        </w:rPr>
      </w:pPr>
    </w:p>
    <w:p w:rsidR="00C8684B" w:rsidRDefault="00D03194">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C8684B" w:rsidRDefault="00D0319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rFonts w:cs="宋体" w:hint="eastAsia"/>
          <w:sz w:val="24"/>
          <w:szCs w:val="24"/>
        </w:rPr>
        <w:t>或签章</w:t>
      </w:r>
      <w:r>
        <w:rPr>
          <w:sz w:val="24"/>
          <w:szCs w:val="24"/>
        </w:rPr>
        <w:t xml:space="preserve">) </w:t>
      </w:r>
      <w:r>
        <w:rPr>
          <w:rFonts w:cs="宋体" w:hint="eastAsia"/>
          <w:sz w:val="24"/>
          <w:szCs w:val="24"/>
        </w:rPr>
        <w:t>：</w:t>
      </w:r>
      <w:r>
        <w:rPr>
          <w:sz w:val="24"/>
          <w:szCs w:val="24"/>
        </w:rPr>
        <w:t xml:space="preserve">   </w:t>
      </w:r>
    </w:p>
    <w:p w:rsidR="00C8684B" w:rsidRDefault="00D03194">
      <w:pPr>
        <w:spacing w:line="480" w:lineRule="auto"/>
        <w:ind w:right="108" w:firstLine="493"/>
        <w:rPr>
          <w:sz w:val="24"/>
          <w:szCs w:val="24"/>
        </w:rPr>
      </w:pPr>
      <w:r>
        <w:rPr>
          <w:rFonts w:cs="宋体" w:hint="eastAsia"/>
          <w:sz w:val="24"/>
          <w:szCs w:val="24"/>
        </w:rPr>
        <w:t>联系地址：</w:t>
      </w:r>
      <w:r>
        <w:rPr>
          <w:sz w:val="24"/>
          <w:szCs w:val="24"/>
        </w:rPr>
        <w:t xml:space="preserve">                      </w:t>
      </w:r>
    </w:p>
    <w:p w:rsidR="00C8684B" w:rsidRDefault="00D03194">
      <w:pPr>
        <w:spacing w:line="480" w:lineRule="auto"/>
        <w:ind w:right="108" w:firstLine="493"/>
        <w:rPr>
          <w:sz w:val="24"/>
          <w:szCs w:val="24"/>
        </w:rPr>
      </w:pPr>
      <w:r>
        <w:rPr>
          <w:rFonts w:cs="宋体" w:hint="eastAsia"/>
          <w:sz w:val="24"/>
          <w:szCs w:val="24"/>
        </w:rPr>
        <w:t>电话：</w:t>
      </w:r>
      <w:r>
        <w:rPr>
          <w:sz w:val="24"/>
          <w:szCs w:val="24"/>
        </w:rPr>
        <w:t xml:space="preserve">                          </w:t>
      </w:r>
    </w:p>
    <w:p w:rsidR="00C8684B" w:rsidRDefault="00D03194">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bookmarkStart w:id="0" w:name="_GoBack"/>
      <w:bookmarkEnd w:id="0"/>
    </w:p>
    <w:p w:rsidR="00C8684B" w:rsidRDefault="00C8684B">
      <w:pPr>
        <w:spacing w:line="480" w:lineRule="auto"/>
        <w:ind w:right="108" w:firstLine="493"/>
        <w:rPr>
          <w:sz w:val="24"/>
          <w:szCs w:val="24"/>
        </w:rPr>
      </w:pPr>
    </w:p>
    <w:p w:rsidR="00C8684B" w:rsidRDefault="00C8684B">
      <w:pPr>
        <w:spacing w:line="480" w:lineRule="auto"/>
        <w:ind w:right="108" w:firstLine="493"/>
        <w:rPr>
          <w:sz w:val="24"/>
          <w:szCs w:val="24"/>
        </w:rPr>
      </w:pPr>
    </w:p>
    <w:p w:rsidR="00C8684B" w:rsidRDefault="00D03194">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C8684B" w:rsidRDefault="00D0319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rFonts w:cs="宋体" w:hint="eastAsia"/>
          <w:sz w:val="24"/>
          <w:szCs w:val="24"/>
        </w:rPr>
        <w:t>或签章</w:t>
      </w:r>
      <w:r>
        <w:rPr>
          <w:sz w:val="24"/>
          <w:szCs w:val="24"/>
        </w:rPr>
        <w:t xml:space="preserve">) </w:t>
      </w:r>
      <w:r>
        <w:rPr>
          <w:rFonts w:cs="宋体" w:hint="eastAsia"/>
          <w:sz w:val="24"/>
          <w:szCs w:val="24"/>
        </w:rPr>
        <w:t>：</w:t>
      </w:r>
    </w:p>
    <w:p w:rsidR="00C8684B" w:rsidRDefault="00D03194">
      <w:pPr>
        <w:spacing w:line="480" w:lineRule="auto"/>
        <w:ind w:right="108" w:firstLine="493"/>
        <w:rPr>
          <w:sz w:val="24"/>
          <w:szCs w:val="24"/>
        </w:rPr>
      </w:pPr>
      <w:r>
        <w:rPr>
          <w:rFonts w:cs="宋体" w:hint="eastAsia"/>
          <w:sz w:val="24"/>
          <w:szCs w:val="24"/>
        </w:rPr>
        <w:t>联系地址：</w:t>
      </w:r>
    </w:p>
    <w:p w:rsidR="00C8684B" w:rsidRDefault="00D03194">
      <w:pPr>
        <w:spacing w:line="480" w:lineRule="auto"/>
        <w:ind w:right="108" w:firstLine="493"/>
        <w:rPr>
          <w:sz w:val="24"/>
          <w:szCs w:val="24"/>
        </w:rPr>
      </w:pPr>
      <w:r>
        <w:rPr>
          <w:rFonts w:cs="宋体" w:hint="eastAsia"/>
          <w:sz w:val="24"/>
          <w:szCs w:val="24"/>
        </w:rPr>
        <w:t>电话：</w:t>
      </w:r>
    </w:p>
    <w:p w:rsidR="00C8684B" w:rsidRDefault="00D03194">
      <w:pPr>
        <w:spacing w:line="480" w:lineRule="auto"/>
        <w:ind w:right="108" w:firstLine="493"/>
        <w:rPr>
          <w:rFonts w:cs="宋体"/>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p w:rsidR="00C8684B" w:rsidRDefault="00D03194">
      <w:pPr>
        <w:widowControl/>
        <w:jc w:val="left"/>
        <w:rPr>
          <w:rFonts w:cs="宋体"/>
          <w:sz w:val="24"/>
          <w:szCs w:val="24"/>
        </w:rPr>
      </w:pPr>
      <w:r>
        <w:rPr>
          <w:rFonts w:cs="宋体"/>
          <w:sz w:val="24"/>
          <w:szCs w:val="24"/>
        </w:rPr>
        <w:br w:type="page"/>
      </w:r>
    </w:p>
    <w:p w:rsidR="00C8684B" w:rsidRDefault="00D03194">
      <w:pPr>
        <w:spacing w:line="480" w:lineRule="auto"/>
        <w:ind w:right="108"/>
        <w:rPr>
          <w:sz w:val="24"/>
          <w:szCs w:val="24"/>
        </w:rPr>
      </w:pPr>
      <w:r>
        <w:rPr>
          <w:rFonts w:hint="eastAsia"/>
          <w:sz w:val="24"/>
          <w:szCs w:val="24"/>
        </w:rPr>
        <w:lastRenderedPageBreak/>
        <w:t>附件：</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18"/>
        <w:gridCol w:w="3260"/>
        <w:gridCol w:w="2126"/>
        <w:gridCol w:w="1276"/>
        <w:gridCol w:w="1219"/>
      </w:tblGrid>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估价对象</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名称</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不动产权证号</w:t>
            </w:r>
          </w:p>
        </w:tc>
        <w:tc>
          <w:tcPr>
            <w:tcW w:w="1276"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土地面积</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建筑面积</w:t>
            </w:r>
          </w:p>
        </w:tc>
      </w:tr>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估价对象</w:t>
            </w:r>
            <w:r>
              <w:rPr>
                <w:rFonts w:ascii="Arial" w:eastAsia="华文细黑" w:hAnsi="Arial" w:cs="Arial"/>
                <w:color w:val="000000"/>
                <w:sz w:val="18"/>
                <w:szCs w:val="18"/>
              </w:rPr>
              <w:t>1</w:t>
            </w:r>
          </w:p>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（淄博大剧院）</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山东省淄博市张店区联通路</w:t>
            </w:r>
            <w:r>
              <w:rPr>
                <w:rFonts w:ascii="Arial" w:eastAsia="华文细黑" w:hAnsi="Arial" w:cs="Arial" w:hint="eastAsia"/>
                <w:color w:val="000000"/>
                <w:sz w:val="18"/>
                <w:szCs w:val="18"/>
              </w:rPr>
              <w:t>417</w:t>
            </w:r>
            <w:r>
              <w:rPr>
                <w:rFonts w:ascii="Arial" w:eastAsia="华文细黑" w:hAnsi="Arial" w:cs="Arial" w:hint="eastAsia"/>
                <w:color w:val="000000"/>
                <w:sz w:val="18"/>
                <w:szCs w:val="18"/>
              </w:rPr>
              <w:t>号文化中心</w:t>
            </w:r>
            <w:r>
              <w:rPr>
                <w:rFonts w:ascii="Arial" w:eastAsia="华文细黑" w:hAnsi="Arial" w:cs="Arial" w:hint="eastAsia"/>
                <w:color w:val="000000"/>
                <w:sz w:val="18"/>
                <w:szCs w:val="18"/>
              </w:rPr>
              <w:t>A</w:t>
            </w:r>
            <w:r>
              <w:rPr>
                <w:rFonts w:ascii="Arial" w:eastAsia="华文细黑" w:hAnsi="Arial" w:cs="Arial" w:hint="eastAsia"/>
                <w:color w:val="000000"/>
                <w:sz w:val="18"/>
                <w:szCs w:val="18"/>
              </w:rPr>
              <w:t>组团文体娱乐用房房地产</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sz w:val="18"/>
                <w:szCs w:val="18"/>
              </w:rPr>
              <w:t>鲁（</w:t>
            </w:r>
            <w:r>
              <w:rPr>
                <w:rFonts w:ascii="Arial" w:eastAsia="华文细黑" w:hAnsi="Arial" w:cs="Arial"/>
                <w:sz w:val="18"/>
                <w:szCs w:val="18"/>
              </w:rPr>
              <w:t>2021</w:t>
            </w:r>
            <w:r>
              <w:rPr>
                <w:rFonts w:ascii="Arial" w:eastAsia="华文细黑" w:hAnsi="Arial" w:cs="Arial"/>
                <w:sz w:val="18"/>
                <w:szCs w:val="18"/>
              </w:rPr>
              <w:t>）淄博张店区不动产权第</w:t>
            </w:r>
            <w:r>
              <w:rPr>
                <w:rFonts w:ascii="Arial" w:eastAsia="华文细黑" w:hAnsi="Arial" w:cs="Arial"/>
                <w:sz w:val="18"/>
                <w:szCs w:val="18"/>
              </w:rPr>
              <w:t>0026555</w:t>
            </w:r>
            <w:r>
              <w:rPr>
                <w:rFonts w:ascii="Arial" w:eastAsia="华文细黑" w:hAnsi="Arial" w:cs="Arial"/>
                <w:sz w:val="18"/>
                <w:szCs w:val="18"/>
              </w:rPr>
              <w:t>号</w:t>
            </w:r>
          </w:p>
        </w:tc>
        <w:tc>
          <w:tcPr>
            <w:tcW w:w="1276" w:type="dxa"/>
            <w:vMerge w:val="restart"/>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131807</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45156.59</w:t>
            </w:r>
          </w:p>
        </w:tc>
      </w:tr>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估价对象</w:t>
            </w:r>
            <w:r>
              <w:rPr>
                <w:rFonts w:ascii="Arial" w:eastAsia="华文细黑" w:hAnsi="Arial" w:cs="Arial"/>
                <w:color w:val="000000"/>
                <w:sz w:val="18"/>
                <w:szCs w:val="18"/>
              </w:rPr>
              <w:t>2</w:t>
            </w:r>
          </w:p>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（淄博陶瓷琉璃国艺馆及附属）</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山东省淄博市张店区联通路</w:t>
            </w:r>
            <w:r>
              <w:rPr>
                <w:rFonts w:ascii="Arial" w:eastAsia="华文细黑" w:hAnsi="Arial" w:cs="Arial" w:hint="eastAsia"/>
                <w:color w:val="000000"/>
                <w:sz w:val="18"/>
                <w:szCs w:val="18"/>
              </w:rPr>
              <w:t>417</w:t>
            </w:r>
            <w:r>
              <w:rPr>
                <w:rFonts w:ascii="Arial" w:eastAsia="华文细黑" w:hAnsi="Arial" w:cs="Arial" w:hint="eastAsia"/>
                <w:color w:val="000000"/>
                <w:sz w:val="18"/>
                <w:szCs w:val="18"/>
              </w:rPr>
              <w:t>号文化中心</w:t>
            </w:r>
            <w:r>
              <w:rPr>
                <w:rFonts w:ascii="Arial" w:eastAsia="华文细黑" w:hAnsi="Arial" w:cs="Arial" w:hint="eastAsia"/>
                <w:color w:val="000000"/>
                <w:sz w:val="18"/>
                <w:szCs w:val="18"/>
              </w:rPr>
              <w:t>B</w:t>
            </w:r>
            <w:r>
              <w:rPr>
                <w:rFonts w:ascii="Arial" w:eastAsia="华文细黑" w:hAnsi="Arial" w:cs="Arial" w:hint="eastAsia"/>
                <w:color w:val="000000"/>
                <w:sz w:val="18"/>
                <w:szCs w:val="18"/>
              </w:rPr>
              <w:t>组团文体娱乐用房房地产</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sz w:val="18"/>
                <w:szCs w:val="18"/>
              </w:rPr>
              <w:t>鲁（</w:t>
            </w:r>
            <w:r>
              <w:rPr>
                <w:rFonts w:ascii="Arial" w:eastAsia="华文细黑" w:hAnsi="Arial" w:cs="Arial"/>
                <w:sz w:val="18"/>
                <w:szCs w:val="18"/>
              </w:rPr>
              <w:t>2021</w:t>
            </w:r>
            <w:r>
              <w:rPr>
                <w:rFonts w:ascii="Arial" w:eastAsia="华文细黑" w:hAnsi="Arial" w:cs="Arial"/>
                <w:sz w:val="18"/>
                <w:szCs w:val="18"/>
              </w:rPr>
              <w:t>）淄博张店区不动产权第</w:t>
            </w:r>
            <w:r>
              <w:rPr>
                <w:rFonts w:ascii="Arial" w:eastAsia="华文细黑" w:hAnsi="Arial" w:cs="Arial"/>
                <w:sz w:val="18"/>
                <w:szCs w:val="18"/>
              </w:rPr>
              <w:t>0021969</w:t>
            </w:r>
            <w:r>
              <w:rPr>
                <w:rFonts w:ascii="Arial" w:eastAsia="华文细黑" w:hAnsi="Arial" w:cs="Arial"/>
                <w:sz w:val="18"/>
                <w:szCs w:val="18"/>
              </w:rPr>
              <w:t>号</w:t>
            </w:r>
          </w:p>
        </w:tc>
        <w:tc>
          <w:tcPr>
            <w:tcW w:w="1276" w:type="dxa"/>
            <w:vMerge/>
            <w:vAlign w:val="center"/>
          </w:tcPr>
          <w:p w:rsidR="00C8684B" w:rsidRDefault="00C8684B">
            <w:pPr>
              <w:widowControl/>
              <w:spacing w:line="240" w:lineRule="exact"/>
              <w:rPr>
                <w:rFonts w:ascii="Arial" w:eastAsia="华文细黑" w:hAnsi="Arial" w:cs="Arial"/>
                <w:color w:val="000000"/>
                <w:sz w:val="18"/>
                <w:szCs w:val="18"/>
              </w:rPr>
            </w:pP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48448.81</w:t>
            </w:r>
          </w:p>
        </w:tc>
      </w:tr>
      <w:tr w:rsidR="00C8684B">
        <w:trPr>
          <w:cantSplit/>
          <w:jc w:val="center"/>
        </w:trPr>
        <w:tc>
          <w:tcPr>
            <w:tcW w:w="6804" w:type="dxa"/>
            <w:gridSpan w:val="3"/>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小计</w:t>
            </w:r>
          </w:p>
        </w:tc>
        <w:tc>
          <w:tcPr>
            <w:tcW w:w="1276"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131807</w:t>
            </w:r>
            <w:r>
              <w:rPr>
                <w:rFonts w:ascii="Arial" w:eastAsia="华文细黑" w:hAnsi="Arial" w:cs="Arial"/>
                <w:color w:val="000000"/>
                <w:sz w:val="18"/>
                <w:szCs w:val="18"/>
              </w:rPr>
              <w:t xml:space="preserve">　</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93605.4</w:t>
            </w:r>
          </w:p>
        </w:tc>
      </w:tr>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估价对象</w:t>
            </w:r>
            <w:r>
              <w:rPr>
                <w:rFonts w:ascii="Arial" w:eastAsia="华文细黑" w:hAnsi="Arial" w:cs="Arial"/>
                <w:color w:val="000000"/>
                <w:sz w:val="18"/>
                <w:szCs w:val="18"/>
              </w:rPr>
              <w:t>3</w:t>
            </w:r>
          </w:p>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（中国陶瓷琉璃馆）</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山东省淄博市张店区联通路</w:t>
            </w:r>
            <w:r>
              <w:rPr>
                <w:rFonts w:ascii="Arial" w:eastAsia="华文细黑" w:hAnsi="Arial" w:cs="Arial" w:hint="eastAsia"/>
                <w:color w:val="000000"/>
                <w:sz w:val="18"/>
                <w:szCs w:val="18"/>
              </w:rPr>
              <w:t>417</w:t>
            </w:r>
            <w:r>
              <w:rPr>
                <w:rFonts w:ascii="Arial" w:eastAsia="华文细黑" w:hAnsi="Arial" w:cs="Arial" w:hint="eastAsia"/>
                <w:color w:val="000000"/>
                <w:sz w:val="18"/>
                <w:szCs w:val="18"/>
              </w:rPr>
              <w:t>号文化中心</w:t>
            </w:r>
            <w:r>
              <w:rPr>
                <w:rFonts w:ascii="Arial" w:eastAsia="华文细黑" w:hAnsi="Arial" w:cs="Arial" w:hint="eastAsia"/>
                <w:color w:val="000000"/>
                <w:sz w:val="18"/>
                <w:szCs w:val="18"/>
              </w:rPr>
              <w:t>C</w:t>
            </w:r>
            <w:r>
              <w:rPr>
                <w:rFonts w:ascii="Arial" w:eastAsia="华文细黑" w:hAnsi="Arial" w:cs="Arial" w:hint="eastAsia"/>
                <w:color w:val="000000"/>
                <w:sz w:val="18"/>
                <w:szCs w:val="18"/>
              </w:rPr>
              <w:t>组团</w:t>
            </w:r>
            <w:r>
              <w:rPr>
                <w:rFonts w:ascii="Arial" w:eastAsia="华文细黑" w:hAnsi="Arial" w:cs="Arial" w:hint="eastAsia"/>
                <w:color w:val="000000"/>
                <w:sz w:val="18"/>
                <w:szCs w:val="18"/>
              </w:rPr>
              <w:t>1</w:t>
            </w:r>
            <w:r>
              <w:rPr>
                <w:rFonts w:ascii="Arial" w:eastAsia="华文细黑" w:hAnsi="Arial" w:cs="Arial" w:hint="eastAsia"/>
                <w:color w:val="000000"/>
                <w:sz w:val="18"/>
                <w:szCs w:val="18"/>
              </w:rPr>
              <w:t>幢文体娱乐用房房地产</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sz w:val="18"/>
                <w:szCs w:val="18"/>
              </w:rPr>
              <w:t>鲁（</w:t>
            </w:r>
            <w:r>
              <w:rPr>
                <w:rFonts w:ascii="Arial" w:eastAsia="华文细黑" w:hAnsi="Arial" w:cs="Arial"/>
                <w:sz w:val="18"/>
                <w:szCs w:val="18"/>
              </w:rPr>
              <w:t>2021</w:t>
            </w:r>
            <w:r>
              <w:rPr>
                <w:rFonts w:ascii="Arial" w:eastAsia="华文细黑" w:hAnsi="Arial" w:cs="Arial"/>
                <w:sz w:val="18"/>
                <w:szCs w:val="18"/>
              </w:rPr>
              <w:t>）淄博张店区不动产权第</w:t>
            </w:r>
            <w:r>
              <w:rPr>
                <w:rFonts w:ascii="Arial" w:eastAsia="华文细黑" w:hAnsi="Arial" w:cs="Arial"/>
                <w:sz w:val="18"/>
                <w:szCs w:val="18"/>
              </w:rPr>
              <w:t>0021968</w:t>
            </w:r>
            <w:r>
              <w:rPr>
                <w:rFonts w:ascii="Arial" w:eastAsia="华文细黑" w:hAnsi="Arial" w:cs="Arial"/>
                <w:sz w:val="18"/>
                <w:szCs w:val="18"/>
              </w:rPr>
              <w:t>号</w:t>
            </w:r>
          </w:p>
        </w:tc>
        <w:tc>
          <w:tcPr>
            <w:tcW w:w="1276" w:type="dxa"/>
            <w:vMerge w:val="restart"/>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133089</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37495.14</w:t>
            </w:r>
          </w:p>
        </w:tc>
      </w:tr>
      <w:tr w:rsidR="00C8684B">
        <w:trPr>
          <w:cantSplit/>
          <w:jc w:val="center"/>
        </w:trPr>
        <w:tc>
          <w:tcPr>
            <w:tcW w:w="1418"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估价对象</w:t>
            </w:r>
            <w:r>
              <w:rPr>
                <w:rFonts w:ascii="Arial" w:eastAsia="华文细黑" w:hAnsi="Arial" w:cs="Arial"/>
                <w:color w:val="000000"/>
                <w:sz w:val="18"/>
                <w:szCs w:val="18"/>
              </w:rPr>
              <w:t>4</w:t>
            </w:r>
          </w:p>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（淄博市文化馆）</w:t>
            </w:r>
          </w:p>
        </w:tc>
        <w:tc>
          <w:tcPr>
            <w:tcW w:w="3260"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山东省淄博市张店区联通路</w:t>
            </w:r>
            <w:r>
              <w:rPr>
                <w:rFonts w:ascii="Arial" w:eastAsia="华文细黑" w:hAnsi="Arial" w:cs="Arial" w:hint="eastAsia"/>
                <w:color w:val="000000"/>
                <w:sz w:val="18"/>
                <w:szCs w:val="18"/>
              </w:rPr>
              <w:t>417</w:t>
            </w:r>
            <w:r>
              <w:rPr>
                <w:rFonts w:ascii="Arial" w:eastAsia="华文细黑" w:hAnsi="Arial" w:cs="Arial" w:hint="eastAsia"/>
                <w:color w:val="000000"/>
                <w:sz w:val="18"/>
                <w:szCs w:val="18"/>
              </w:rPr>
              <w:t>号文化中心</w:t>
            </w:r>
            <w:r>
              <w:rPr>
                <w:rFonts w:ascii="Arial" w:eastAsia="华文细黑" w:hAnsi="Arial" w:cs="Arial" w:hint="eastAsia"/>
                <w:color w:val="000000"/>
                <w:sz w:val="18"/>
                <w:szCs w:val="18"/>
              </w:rPr>
              <w:t>C</w:t>
            </w:r>
            <w:r>
              <w:rPr>
                <w:rFonts w:ascii="Arial" w:eastAsia="华文细黑" w:hAnsi="Arial" w:cs="Arial" w:hint="eastAsia"/>
                <w:color w:val="000000"/>
                <w:sz w:val="18"/>
                <w:szCs w:val="18"/>
              </w:rPr>
              <w:t>组团</w:t>
            </w:r>
            <w:r>
              <w:rPr>
                <w:rFonts w:ascii="Arial" w:eastAsia="华文细黑" w:hAnsi="Arial" w:cs="Arial" w:hint="eastAsia"/>
                <w:color w:val="000000"/>
                <w:sz w:val="18"/>
                <w:szCs w:val="18"/>
              </w:rPr>
              <w:t>2</w:t>
            </w:r>
            <w:r>
              <w:rPr>
                <w:rFonts w:ascii="Arial" w:eastAsia="华文细黑" w:hAnsi="Arial" w:cs="Arial" w:hint="eastAsia"/>
                <w:color w:val="000000"/>
                <w:sz w:val="18"/>
                <w:szCs w:val="18"/>
              </w:rPr>
              <w:t>幢文体娱乐用房房地产</w:t>
            </w:r>
          </w:p>
        </w:tc>
        <w:tc>
          <w:tcPr>
            <w:tcW w:w="2126" w:type="dxa"/>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sz w:val="18"/>
                <w:szCs w:val="18"/>
              </w:rPr>
              <w:t>鲁（</w:t>
            </w:r>
            <w:r>
              <w:rPr>
                <w:rFonts w:ascii="Arial" w:eastAsia="华文细黑" w:hAnsi="Arial" w:cs="Arial"/>
                <w:sz w:val="18"/>
                <w:szCs w:val="18"/>
              </w:rPr>
              <w:t>2021</w:t>
            </w:r>
            <w:r>
              <w:rPr>
                <w:rFonts w:ascii="Arial" w:eastAsia="华文细黑" w:hAnsi="Arial" w:cs="Arial"/>
                <w:sz w:val="18"/>
                <w:szCs w:val="18"/>
              </w:rPr>
              <w:t>）淄博张店区不动产权第</w:t>
            </w:r>
            <w:r>
              <w:rPr>
                <w:rFonts w:ascii="Arial" w:eastAsia="华文细黑" w:hAnsi="Arial" w:cs="Arial"/>
                <w:sz w:val="18"/>
                <w:szCs w:val="18"/>
              </w:rPr>
              <w:t>0021967</w:t>
            </w:r>
            <w:r>
              <w:rPr>
                <w:rFonts w:ascii="Arial" w:eastAsia="华文细黑" w:hAnsi="Arial" w:cs="Arial"/>
                <w:sz w:val="18"/>
                <w:szCs w:val="18"/>
              </w:rPr>
              <w:t>号</w:t>
            </w:r>
          </w:p>
        </w:tc>
        <w:tc>
          <w:tcPr>
            <w:tcW w:w="1276" w:type="dxa"/>
            <w:vMerge/>
            <w:vAlign w:val="center"/>
          </w:tcPr>
          <w:p w:rsidR="00C8684B" w:rsidRDefault="00C8684B">
            <w:pPr>
              <w:widowControl/>
              <w:spacing w:line="240" w:lineRule="exact"/>
              <w:rPr>
                <w:rFonts w:ascii="Arial" w:eastAsia="华文细黑" w:hAnsi="Arial" w:cs="Arial"/>
                <w:color w:val="000000"/>
                <w:sz w:val="18"/>
                <w:szCs w:val="18"/>
              </w:rPr>
            </w:pP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21299.25</w:t>
            </w:r>
          </w:p>
        </w:tc>
      </w:tr>
      <w:tr w:rsidR="00C8684B">
        <w:trPr>
          <w:cantSplit/>
          <w:jc w:val="center"/>
        </w:trPr>
        <w:tc>
          <w:tcPr>
            <w:tcW w:w="6804" w:type="dxa"/>
            <w:gridSpan w:val="3"/>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小计</w:t>
            </w:r>
          </w:p>
        </w:tc>
        <w:tc>
          <w:tcPr>
            <w:tcW w:w="1276"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133089</w:t>
            </w:r>
          </w:p>
        </w:tc>
        <w:tc>
          <w:tcPr>
            <w:tcW w:w="1219" w:type="dxa"/>
            <w:shd w:val="clear" w:color="auto" w:fill="auto"/>
            <w:vAlign w:val="center"/>
          </w:tcPr>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58794.39</w:t>
            </w:r>
          </w:p>
        </w:tc>
      </w:tr>
      <w:tr w:rsidR="00C8684B">
        <w:trPr>
          <w:cantSplit/>
          <w:jc w:val="center"/>
        </w:trPr>
        <w:tc>
          <w:tcPr>
            <w:tcW w:w="6804" w:type="dxa"/>
            <w:gridSpan w:val="3"/>
            <w:shd w:val="clear" w:color="auto" w:fill="auto"/>
            <w:vAlign w:val="center"/>
          </w:tcPr>
          <w:p w:rsidR="00C8684B" w:rsidRDefault="00D03194">
            <w:pPr>
              <w:widowControl/>
              <w:spacing w:line="240" w:lineRule="exact"/>
              <w:rPr>
                <w:rFonts w:ascii="Arial" w:eastAsia="华文细黑" w:hAnsi="Arial" w:cs="Arial"/>
                <w:b/>
                <w:color w:val="000000"/>
                <w:sz w:val="18"/>
                <w:szCs w:val="18"/>
              </w:rPr>
            </w:pPr>
            <w:r>
              <w:rPr>
                <w:rFonts w:ascii="Arial" w:eastAsia="华文细黑" w:hAnsi="Arial" w:cs="Arial"/>
                <w:b/>
                <w:color w:val="000000"/>
                <w:sz w:val="18"/>
                <w:szCs w:val="18"/>
              </w:rPr>
              <w:t>合计</w:t>
            </w:r>
          </w:p>
        </w:tc>
        <w:tc>
          <w:tcPr>
            <w:tcW w:w="1276" w:type="dxa"/>
            <w:shd w:val="clear" w:color="auto" w:fill="auto"/>
            <w:vAlign w:val="center"/>
          </w:tcPr>
          <w:p w:rsidR="00C8684B" w:rsidRDefault="00D03194">
            <w:pPr>
              <w:widowControl/>
              <w:spacing w:line="240" w:lineRule="exact"/>
              <w:rPr>
                <w:rFonts w:ascii="Arial" w:eastAsia="华文细黑" w:hAnsi="Arial" w:cs="Arial"/>
                <w:b/>
                <w:color w:val="000000"/>
                <w:sz w:val="18"/>
                <w:szCs w:val="18"/>
              </w:rPr>
            </w:pPr>
            <w:r>
              <w:rPr>
                <w:rFonts w:ascii="Arial" w:eastAsia="华文细黑" w:hAnsi="Arial" w:cs="Arial"/>
                <w:b/>
                <w:color w:val="000000"/>
                <w:sz w:val="18"/>
                <w:szCs w:val="18"/>
              </w:rPr>
              <w:t>264896</w:t>
            </w:r>
          </w:p>
        </w:tc>
        <w:tc>
          <w:tcPr>
            <w:tcW w:w="1219" w:type="dxa"/>
            <w:shd w:val="clear" w:color="auto" w:fill="auto"/>
            <w:vAlign w:val="center"/>
          </w:tcPr>
          <w:p w:rsidR="00C8684B" w:rsidRDefault="00D03194">
            <w:pPr>
              <w:widowControl/>
              <w:spacing w:line="240" w:lineRule="exact"/>
              <w:rPr>
                <w:rFonts w:ascii="Arial" w:eastAsia="华文细黑" w:hAnsi="Arial" w:cs="Arial"/>
                <w:b/>
                <w:color w:val="000000"/>
                <w:sz w:val="18"/>
                <w:szCs w:val="18"/>
              </w:rPr>
            </w:pPr>
            <w:r>
              <w:rPr>
                <w:rFonts w:ascii="Arial" w:eastAsia="华文细黑" w:hAnsi="Arial" w:cs="Arial"/>
                <w:b/>
                <w:color w:val="000000"/>
                <w:sz w:val="18"/>
                <w:szCs w:val="18"/>
              </w:rPr>
              <w:t>152399.79</w:t>
            </w:r>
          </w:p>
        </w:tc>
      </w:tr>
    </w:tbl>
    <w:p w:rsidR="00C8684B" w:rsidRDefault="00D03194">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单位：元</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平方米</w:t>
      </w:r>
    </w:p>
    <w:p w:rsidR="00C8684B" w:rsidRDefault="00C8684B">
      <w:pPr>
        <w:spacing w:line="480" w:lineRule="auto"/>
        <w:ind w:right="108" w:firstLine="493"/>
        <w:rPr>
          <w:sz w:val="24"/>
          <w:szCs w:val="24"/>
        </w:rPr>
      </w:pPr>
    </w:p>
    <w:sectPr w:rsidR="00C8684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94" w:rsidRDefault="00D03194">
      <w:r>
        <w:separator/>
      </w:r>
    </w:p>
  </w:endnote>
  <w:endnote w:type="continuationSeparator" w:id="0">
    <w:p w:rsidR="00D03194" w:rsidRDefault="00D0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4B" w:rsidRDefault="00D03194">
    <w:pPr>
      <w:pStyle w:val="a8"/>
      <w:jc w:val="center"/>
    </w:pPr>
    <w:r>
      <w:rPr>
        <w:lang w:val="zh-CN"/>
      </w:rPr>
      <w:t xml:space="preserve"> </w:t>
    </w:r>
    <w:r>
      <w:rPr>
        <w:b/>
        <w:bCs/>
      </w:rPr>
      <w:fldChar w:fldCharType="begin"/>
    </w:r>
    <w:r>
      <w:rPr>
        <w:b/>
        <w:bCs/>
      </w:rPr>
      <w:instrText>PAGE</w:instrText>
    </w:r>
    <w:r>
      <w:rPr>
        <w:b/>
        <w:bCs/>
      </w:rPr>
      <w:fldChar w:fldCharType="separate"/>
    </w:r>
    <w:r w:rsidR="003E178F">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E178F">
      <w:rPr>
        <w:b/>
        <w:bCs/>
        <w:noProof/>
      </w:rPr>
      <w:t>7</w:t>
    </w:r>
    <w:r>
      <w:rPr>
        <w:b/>
        <w:bCs/>
      </w:rPr>
      <w:fldChar w:fldCharType="end"/>
    </w:r>
  </w:p>
  <w:p w:rsidR="00C8684B" w:rsidRDefault="00C868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94" w:rsidRDefault="00D03194">
      <w:r>
        <w:separator/>
      </w:r>
    </w:p>
  </w:footnote>
  <w:footnote w:type="continuationSeparator" w:id="0">
    <w:p w:rsidR="00D03194" w:rsidRDefault="00D0319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xy001">
    <w15:presenceInfo w15:providerId="None" w15:userId="jixy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B2C36"/>
    <w:rsid w:val="002C32D3"/>
    <w:rsid w:val="002E52E4"/>
    <w:rsid w:val="003C4C14"/>
    <w:rsid w:val="003E178F"/>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C4EA8"/>
    <w:rsid w:val="00781AB2"/>
    <w:rsid w:val="007A2139"/>
    <w:rsid w:val="007B3E73"/>
    <w:rsid w:val="007D0891"/>
    <w:rsid w:val="007D2EC2"/>
    <w:rsid w:val="00834F20"/>
    <w:rsid w:val="008B00A9"/>
    <w:rsid w:val="008D4FDE"/>
    <w:rsid w:val="008E11D1"/>
    <w:rsid w:val="009117F5"/>
    <w:rsid w:val="00A22AF2"/>
    <w:rsid w:val="00A500BC"/>
    <w:rsid w:val="00A70DF1"/>
    <w:rsid w:val="00A7312D"/>
    <w:rsid w:val="00A766AE"/>
    <w:rsid w:val="00B21F76"/>
    <w:rsid w:val="00B656EF"/>
    <w:rsid w:val="00B7192D"/>
    <w:rsid w:val="00C21946"/>
    <w:rsid w:val="00C30D76"/>
    <w:rsid w:val="00C84E2D"/>
    <w:rsid w:val="00C8684B"/>
    <w:rsid w:val="00CB09B2"/>
    <w:rsid w:val="00D03194"/>
    <w:rsid w:val="00D818CD"/>
    <w:rsid w:val="00E3211C"/>
    <w:rsid w:val="00EB48DF"/>
    <w:rsid w:val="00EC0CFD"/>
    <w:rsid w:val="00F3596D"/>
    <w:rsid w:val="00FC4782"/>
    <w:rsid w:val="00FD0271"/>
    <w:rsid w:val="00FE49CB"/>
    <w:rsid w:val="00FF584C"/>
    <w:rsid w:val="11D61FD8"/>
    <w:rsid w:val="26D1225F"/>
    <w:rsid w:val="74360FD9"/>
    <w:rsid w:val="749C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rFonts w:eastAsia="宋体"/>
      <w:b/>
      <w:bCs/>
      <w:sz w:val="21"/>
      <w:szCs w:val="21"/>
    </w:rPr>
  </w:style>
  <w:style w:type="paragraph" w:styleId="a4">
    <w:name w:val="annotation text"/>
    <w:basedOn w:val="a"/>
    <w:link w:val="Char0"/>
    <w:uiPriority w:val="99"/>
    <w:semiHidden/>
    <w:qFormat/>
    <w:pPr>
      <w:jc w:val="left"/>
    </w:pPr>
    <w:rPr>
      <w:rFonts w:eastAsia="仿宋_GB2312"/>
      <w:sz w:val="30"/>
      <w:szCs w:val="30"/>
    </w:rPr>
  </w:style>
  <w:style w:type="paragraph" w:styleId="a5">
    <w:name w:val="Body Text"/>
    <w:basedOn w:val="a"/>
    <w:link w:val="Char1"/>
    <w:uiPriority w:val="99"/>
    <w:qFormat/>
    <w:pPr>
      <w:spacing w:before="120" w:after="120" w:line="400" w:lineRule="exact"/>
    </w:pPr>
    <w:rPr>
      <w:rFonts w:eastAsia="仿宋_GB2312"/>
      <w:sz w:val="24"/>
      <w:szCs w:val="24"/>
    </w:rPr>
  </w:style>
  <w:style w:type="paragraph" w:styleId="a6">
    <w:name w:val="Body Text Indent"/>
    <w:basedOn w:val="a"/>
    <w:link w:val="Char2"/>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2">
    <w:name w:val="正文文本缩进 Char"/>
    <w:link w:val="a6"/>
    <w:uiPriority w:val="99"/>
    <w:locked/>
    <w:rPr>
      <w:rFonts w:ascii="Times New Roman" w:eastAsia="仿宋_GB2312" w:hAnsi="Times New Roman" w:cs="Times New Roman"/>
      <w:sz w:val="20"/>
      <w:szCs w:val="20"/>
    </w:rPr>
  </w:style>
  <w:style w:type="character" w:customStyle="1" w:styleId="Char1">
    <w:name w:val="正文文本 Char"/>
    <w:link w:val="a5"/>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0">
    <w:name w:val="批注文字 Char"/>
    <w:link w:val="a4"/>
    <w:uiPriority w:val="99"/>
    <w:semiHidden/>
    <w:qFormat/>
    <w:locked/>
    <w:rPr>
      <w:rFonts w:ascii="Times New Roman" w:eastAsia="仿宋_GB2312" w:hAnsi="Times New Roman" w:cs="Times New Roman"/>
      <w:sz w:val="30"/>
      <w:szCs w:val="30"/>
    </w:rPr>
  </w:style>
  <w:style w:type="character" w:customStyle="1" w:styleId="Char5">
    <w:name w:val="页眉 Char"/>
    <w:link w:val="a9"/>
    <w:uiPriority w:val="99"/>
    <w:semiHidden/>
    <w:qFormat/>
    <w:locked/>
    <w:rPr>
      <w:rFonts w:ascii="Times New Roman" w:eastAsia="宋体" w:hAnsi="Times New Roman" w:cs="Times New Roman"/>
      <w:sz w:val="18"/>
      <w:szCs w:val="18"/>
    </w:rPr>
  </w:style>
  <w:style w:type="character" w:customStyle="1" w:styleId="Char4">
    <w:name w:val="页脚 Char"/>
    <w:link w:val="a8"/>
    <w:uiPriority w:val="99"/>
    <w:qFormat/>
    <w:locked/>
    <w:rPr>
      <w:rFonts w:ascii="Times New Roman" w:eastAsia="宋体" w:hAnsi="Times New Roman" w:cs="Times New Roman"/>
      <w:sz w:val="18"/>
      <w:szCs w:val="18"/>
    </w:rPr>
  </w:style>
  <w:style w:type="character" w:customStyle="1" w:styleId="Char">
    <w:name w:val="批注主题 Char"/>
    <w:link w:val="a3"/>
    <w:uiPriority w:val="99"/>
    <w:semiHidden/>
    <w:qFormat/>
    <w:rPr>
      <w:rFonts w:ascii="Times New Roman" w:eastAsia="仿宋_GB2312" w:hAnsi="Times New Roman" w:cs="Times New Roman"/>
      <w:b/>
      <w:bCs/>
      <w:kern w:val="2"/>
      <w:sz w:val="21"/>
      <w:szCs w:val="21"/>
    </w:rPr>
  </w:style>
  <w:style w:type="character" w:customStyle="1" w:styleId="Char3">
    <w:name w:val="批注框文本 Char"/>
    <w:link w:val="a7"/>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rFonts w:eastAsia="宋体"/>
      <w:b/>
      <w:bCs/>
      <w:sz w:val="21"/>
      <w:szCs w:val="21"/>
    </w:rPr>
  </w:style>
  <w:style w:type="paragraph" w:styleId="a4">
    <w:name w:val="annotation text"/>
    <w:basedOn w:val="a"/>
    <w:link w:val="Char0"/>
    <w:uiPriority w:val="99"/>
    <w:semiHidden/>
    <w:qFormat/>
    <w:pPr>
      <w:jc w:val="left"/>
    </w:pPr>
    <w:rPr>
      <w:rFonts w:eastAsia="仿宋_GB2312"/>
      <w:sz w:val="30"/>
      <w:szCs w:val="30"/>
    </w:rPr>
  </w:style>
  <w:style w:type="paragraph" w:styleId="a5">
    <w:name w:val="Body Text"/>
    <w:basedOn w:val="a"/>
    <w:link w:val="Char1"/>
    <w:uiPriority w:val="99"/>
    <w:qFormat/>
    <w:pPr>
      <w:spacing w:before="120" w:after="120" w:line="400" w:lineRule="exact"/>
    </w:pPr>
    <w:rPr>
      <w:rFonts w:eastAsia="仿宋_GB2312"/>
      <w:sz w:val="24"/>
      <w:szCs w:val="24"/>
    </w:rPr>
  </w:style>
  <w:style w:type="paragraph" w:styleId="a6">
    <w:name w:val="Body Text Indent"/>
    <w:basedOn w:val="a"/>
    <w:link w:val="Char2"/>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2">
    <w:name w:val="正文文本缩进 Char"/>
    <w:link w:val="a6"/>
    <w:uiPriority w:val="99"/>
    <w:locked/>
    <w:rPr>
      <w:rFonts w:ascii="Times New Roman" w:eastAsia="仿宋_GB2312" w:hAnsi="Times New Roman" w:cs="Times New Roman"/>
      <w:sz w:val="20"/>
      <w:szCs w:val="20"/>
    </w:rPr>
  </w:style>
  <w:style w:type="character" w:customStyle="1" w:styleId="Char1">
    <w:name w:val="正文文本 Char"/>
    <w:link w:val="a5"/>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0">
    <w:name w:val="批注文字 Char"/>
    <w:link w:val="a4"/>
    <w:uiPriority w:val="99"/>
    <w:semiHidden/>
    <w:qFormat/>
    <w:locked/>
    <w:rPr>
      <w:rFonts w:ascii="Times New Roman" w:eastAsia="仿宋_GB2312" w:hAnsi="Times New Roman" w:cs="Times New Roman"/>
      <w:sz w:val="30"/>
      <w:szCs w:val="30"/>
    </w:rPr>
  </w:style>
  <w:style w:type="character" w:customStyle="1" w:styleId="Char5">
    <w:name w:val="页眉 Char"/>
    <w:link w:val="a9"/>
    <w:uiPriority w:val="99"/>
    <w:semiHidden/>
    <w:qFormat/>
    <w:locked/>
    <w:rPr>
      <w:rFonts w:ascii="Times New Roman" w:eastAsia="宋体" w:hAnsi="Times New Roman" w:cs="Times New Roman"/>
      <w:sz w:val="18"/>
      <w:szCs w:val="18"/>
    </w:rPr>
  </w:style>
  <w:style w:type="character" w:customStyle="1" w:styleId="Char4">
    <w:name w:val="页脚 Char"/>
    <w:link w:val="a8"/>
    <w:uiPriority w:val="99"/>
    <w:qFormat/>
    <w:locked/>
    <w:rPr>
      <w:rFonts w:ascii="Times New Roman" w:eastAsia="宋体" w:hAnsi="Times New Roman" w:cs="Times New Roman"/>
      <w:sz w:val="18"/>
      <w:szCs w:val="18"/>
    </w:rPr>
  </w:style>
  <w:style w:type="character" w:customStyle="1" w:styleId="Char">
    <w:name w:val="批注主题 Char"/>
    <w:link w:val="a3"/>
    <w:uiPriority w:val="99"/>
    <w:semiHidden/>
    <w:qFormat/>
    <w:rPr>
      <w:rFonts w:ascii="Times New Roman" w:eastAsia="仿宋_GB2312" w:hAnsi="Times New Roman" w:cs="Times New Roman"/>
      <w:b/>
      <w:bCs/>
      <w:kern w:val="2"/>
      <w:sz w:val="21"/>
      <w:szCs w:val="21"/>
    </w:rPr>
  </w:style>
  <w:style w:type="character" w:customStyle="1" w:styleId="Char3">
    <w:name w:val="批注框文本 Char"/>
    <w:link w:val="a7"/>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561</Words>
  <Characters>3203</Characters>
  <Application>Microsoft Office Word</Application>
  <DocSecurity>0</DocSecurity>
  <Lines>26</Lines>
  <Paragraphs>7</Paragraphs>
  <ScaleCrop>false</ScaleCrop>
  <Company>CHINA</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5</cp:revision>
  <cp:lastPrinted>2016-12-07T02:30:00Z</cp:lastPrinted>
  <dcterms:created xsi:type="dcterms:W3CDTF">2021-03-24T07:48:00Z</dcterms:created>
  <dcterms:modified xsi:type="dcterms:W3CDTF">2022-03-01T05:56:00Z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